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bookmarkStart w:id="30" w:name="_GoBack"/>
          <w:bookmarkEnd w:id="30"/>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DM422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DM422 is a two-phase digital stepper driver launched by Green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sine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DM422 driver is DC20~40V, and it is suitable for two-phase hybrid stepper motors with a peak current below 2.2A and an outer diameter of 42mm.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twenty four</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val="0"/>
          <w:bCs w:val="0"/>
          <w:sz w:val="18"/>
          <w:szCs w:val="18"/>
        </w:rPr>
      </w:pPr>
      <w:bookmarkStart w:id="16" w:name="_Toc9268_WPSOffice_Level2"/>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default" w:eastAsiaTheme="minorEastAsia"/>
          <w:b/>
          <w:bCs/>
          <w:sz w:val="28"/>
          <w:szCs w:val="28"/>
          <w:lang w:val="en-US" w:eastAsia="zh-CN"/>
        </w:rPr>
      </w:pPr>
      <w:r>
        <w:rPr>
          <w:rFonts w:hint="default" w:eastAsiaTheme="minorEastAsia"/>
          <w:b/>
          <w:bCs/>
          <w:sz w:val="28"/>
          <w:szCs w:val="28"/>
          <w:lang w:val="en-US" w:eastAsia="zh-CN"/>
        </w:rPr>
        <w:drawing>
          <wp:inline distT="0" distB="0" distL="114300" distR="114300">
            <wp:extent cx="2527300" cy="4704715"/>
            <wp:effectExtent l="0" t="0" r="6350" b="635"/>
            <wp:docPr id="12" name="图片 12" descr="DM422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M422 正面安装图"/>
                    <pic:cNvPicPr>
                      <a:picLocks noChangeAspect="1"/>
                    </pic:cNvPicPr>
                  </pic:nvPicPr>
                  <pic:blipFill>
                    <a:blip r:embed="rId6"/>
                    <a:srcRect t="1572"/>
                    <a:stretch>
                      <a:fillRect/>
                    </a:stretch>
                  </pic:blipFill>
                  <pic:spPr>
                    <a:xfrm>
                      <a:off x="0" y="0"/>
                      <a:ext cx="2527300" cy="4704715"/>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323340" cy="4797425"/>
            <wp:effectExtent l="0" t="0" r="10160" b="3175"/>
            <wp:docPr id="13" name="图片 13" descr="DM422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M422 侧面安装图"/>
                    <pic:cNvPicPr>
                      <a:picLocks noChangeAspect="1"/>
                    </pic:cNvPicPr>
                  </pic:nvPicPr>
                  <pic:blipFill>
                    <a:blip r:embed="rId7"/>
                    <a:stretch>
                      <a:fillRect/>
                    </a:stretch>
                  </pic:blipFill>
                  <pic:spPr>
                    <a:xfrm>
                      <a:off x="0" y="0"/>
                      <a:ext cx="1323340" cy="4797425"/>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spacing w:line="480" w:lineRule="auto"/>
        <w:jc w:val="left"/>
        <w:rPr>
          <w:rFonts w:hint="eastAsia" w:ascii="微软雅黑" w:hAnsi="微软雅黑" w:eastAsia="微软雅黑" w:cs="微软雅黑"/>
          <w:b/>
          <w:bCs/>
          <w:szCs w:val="21"/>
        </w:rPr>
      </w:pPr>
    </w:p>
    <w:p>
      <w:pPr>
        <w:spacing w:line="480" w:lineRule="auto"/>
        <w:jc w:val="left"/>
        <w:rPr>
          <w:rFonts w:hint="eastAsia" w:ascii="微软雅黑" w:hAnsi="微软雅黑" w:eastAsia="微软雅黑" w:cs="微软雅黑"/>
          <w:b/>
          <w:bCs/>
          <w:szCs w:val="21"/>
        </w:rPr>
      </w:pP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MF+</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lang w:val="en-US" w:eastAsia="zh-CN"/>
              </w:rPr>
              <w:t>MF-</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V-</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DC20~40V, +24V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&gt;DC40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hint="eastAsia" w:ascii="微软雅黑" w:hAnsi="微软雅黑" w:eastAsia="微软雅黑" w:cs="微软雅黑"/>
          <w:szCs w:val="21"/>
          <w:lang w:eastAsia="zh-CN"/>
        </w:rPr>
      </w:pPr>
      <w:r>
        <w:rPr>
          <w:rFonts w:ascii="微软雅黑" w:hAnsi="微软雅黑" w:eastAsia="微软雅黑" w:cs="微软雅黑"/>
          <w:szCs w:val="21"/>
        </w:rPr>
        <w:drawing>
          <wp:inline distT="0" distB="0" distL="114300" distR="114300">
            <wp:extent cx="2565400" cy="2457450"/>
            <wp:effectExtent l="0" t="0" r="6350" b="0"/>
            <wp:docPr id="8" name="图片 8" descr="DM422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M422共阳极接法示意图"/>
                    <pic:cNvPicPr>
                      <a:picLocks noChangeAspect="1"/>
                    </pic:cNvPicPr>
                  </pic:nvPicPr>
                  <pic:blipFill>
                    <a:blip r:embed="rId11"/>
                    <a:stretch>
                      <a:fillRect/>
                    </a:stretch>
                  </pic:blipFill>
                  <pic:spPr>
                    <a:xfrm>
                      <a:off x="0" y="0"/>
                      <a:ext cx="2565400" cy="2457450"/>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2574290" cy="2454275"/>
            <wp:effectExtent l="0" t="0" r="16510" b="3175"/>
            <wp:docPr id="9" name="图片 9" descr="DM422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M422共阴极接法示意图"/>
                    <pic:cNvPicPr>
                      <a:picLocks noChangeAspect="1"/>
                    </pic:cNvPicPr>
                  </pic:nvPicPr>
                  <pic:blipFill>
                    <a:blip r:embed="rId12"/>
                    <a:stretch>
                      <a:fillRect/>
                    </a:stretch>
                  </pic:blipFill>
                  <pic:spPr>
                    <a:xfrm>
                      <a:off x="0" y="0"/>
                      <a:ext cx="2574290" cy="2454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DM422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DM422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176520" cy="1917065"/>
            <wp:effectExtent l="0" t="0" r="5080" b="6985"/>
            <wp:docPr id="10" name="图片 10" descr="DM422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M422控制信号时序图"/>
                    <pic:cNvPicPr>
                      <a:picLocks noChangeAspect="1"/>
                    </pic:cNvPicPr>
                  </pic:nvPicPr>
                  <pic:blipFill>
                    <a:blip r:embed="rId13"/>
                    <a:stretch>
                      <a:fillRect/>
                    </a:stretch>
                  </pic:blipFill>
                  <pic:spPr>
                    <a:xfrm>
                      <a:off x="0" y="0"/>
                      <a:ext cx="5176520" cy="19170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MF+ and MF-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ahead of the falling edge of PUL.</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DM422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0.2</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0.5</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0.5</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automatically decreases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DM422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0"/>
        </w:numPr>
        <w:spacing w:line="360" w:lineRule="auto"/>
        <w:jc w:val="left"/>
        <w:rPr>
          <w:rFonts w:ascii="微软雅黑" w:hAnsi="微软雅黑" w:eastAsia="微软雅黑" w:cs="微软雅黑"/>
          <w:sz w:val="18"/>
          <w:szCs w:val="18"/>
        </w:rPr>
      </w:pP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DC40V,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DM422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EA7CD7"/>
    <w:rsid w:val="00256DC5"/>
    <w:rsid w:val="00282BD8"/>
    <w:rsid w:val="005117AD"/>
    <w:rsid w:val="005659D2"/>
    <w:rsid w:val="00AA1894"/>
    <w:rsid w:val="00B821AA"/>
    <w:rsid w:val="01166072"/>
    <w:rsid w:val="016075F7"/>
    <w:rsid w:val="02164017"/>
    <w:rsid w:val="02443CA5"/>
    <w:rsid w:val="024E444B"/>
    <w:rsid w:val="036760AC"/>
    <w:rsid w:val="03777556"/>
    <w:rsid w:val="03B3128C"/>
    <w:rsid w:val="040D4F60"/>
    <w:rsid w:val="048A33E1"/>
    <w:rsid w:val="07E05125"/>
    <w:rsid w:val="08224B57"/>
    <w:rsid w:val="084176A2"/>
    <w:rsid w:val="087107E1"/>
    <w:rsid w:val="090A360A"/>
    <w:rsid w:val="094C2972"/>
    <w:rsid w:val="0A09616F"/>
    <w:rsid w:val="0AF03078"/>
    <w:rsid w:val="0B395E29"/>
    <w:rsid w:val="0B8966B9"/>
    <w:rsid w:val="0BA67AD4"/>
    <w:rsid w:val="0BC772B9"/>
    <w:rsid w:val="0C4176E6"/>
    <w:rsid w:val="0C9A19B5"/>
    <w:rsid w:val="0D657C70"/>
    <w:rsid w:val="0DE756C2"/>
    <w:rsid w:val="0E027068"/>
    <w:rsid w:val="0E1B70DF"/>
    <w:rsid w:val="0E3E66AC"/>
    <w:rsid w:val="0E6938B0"/>
    <w:rsid w:val="0FC7273D"/>
    <w:rsid w:val="0FD7644E"/>
    <w:rsid w:val="10D13BC8"/>
    <w:rsid w:val="10E24495"/>
    <w:rsid w:val="112559C3"/>
    <w:rsid w:val="1201768F"/>
    <w:rsid w:val="1262767B"/>
    <w:rsid w:val="1291730F"/>
    <w:rsid w:val="12AA5200"/>
    <w:rsid w:val="12E723E3"/>
    <w:rsid w:val="12EC1659"/>
    <w:rsid w:val="136876CA"/>
    <w:rsid w:val="14601D26"/>
    <w:rsid w:val="15906837"/>
    <w:rsid w:val="15C93214"/>
    <w:rsid w:val="17B711F6"/>
    <w:rsid w:val="17F23324"/>
    <w:rsid w:val="17F64D32"/>
    <w:rsid w:val="18395E6A"/>
    <w:rsid w:val="18CE4743"/>
    <w:rsid w:val="19762BE9"/>
    <w:rsid w:val="1A3578AB"/>
    <w:rsid w:val="1ABA34B1"/>
    <w:rsid w:val="1AC577AB"/>
    <w:rsid w:val="1B070BAF"/>
    <w:rsid w:val="1B077B9A"/>
    <w:rsid w:val="1B93217F"/>
    <w:rsid w:val="1B954582"/>
    <w:rsid w:val="1C2C4754"/>
    <w:rsid w:val="1C63260E"/>
    <w:rsid w:val="1C6D64AE"/>
    <w:rsid w:val="1CA66953"/>
    <w:rsid w:val="1D545A68"/>
    <w:rsid w:val="1D6D1C06"/>
    <w:rsid w:val="1DBD052D"/>
    <w:rsid w:val="1E58377A"/>
    <w:rsid w:val="1E6A4918"/>
    <w:rsid w:val="1E9E5DD9"/>
    <w:rsid w:val="1F0C7781"/>
    <w:rsid w:val="1F347012"/>
    <w:rsid w:val="1F794A03"/>
    <w:rsid w:val="1FEA7CD7"/>
    <w:rsid w:val="200C3B79"/>
    <w:rsid w:val="205765BD"/>
    <w:rsid w:val="20EF1098"/>
    <w:rsid w:val="21210377"/>
    <w:rsid w:val="218D6EE4"/>
    <w:rsid w:val="22605BD5"/>
    <w:rsid w:val="22A939D7"/>
    <w:rsid w:val="23352742"/>
    <w:rsid w:val="2369509F"/>
    <w:rsid w:val="23746B52"/>
    <w:rsid w:val="23D92C3D"/>
    <w:rsid w:val="24F074F3"/>
    <w:rsid w:val="25A3747E"/>
    <w:rsid w:val="26265A6B"/>
    <w:rsid w:val="269B69A9"/>
    <w:rsid w:val="26E5451C"/>
    <w:rsid w:val="27E71689"/>
    <w:rsid w:val="281A542B"/>
    <w:rsid w:val="282A7DE1"/>
    <w:rsid w:val="28583EE1"/>
    <w:rsid w:val="29196625"/>
    <w:rsid w:val="29682341"/>
    <w:rsid w:val="29C95921"/>
    <w:rsid w:val="2A070884"/>
    <w:rsid w:val="2B290E8F"/>
    <w:rsid w:val="2B49288B"/>
    <w:rsid w:val="2C1061D3"/>
    <w:rsid w:val="2C455599"/>
    <w:rsid w:val="2C872069"/>
    <w:rsid w:val="2D9F267E"/>
    <w:rsid w:val="2DA137B3"/>
    <w:rsid w:val="2DC16337"/>
    <w:rsid w:val="2DF62F96"/>
    <w:rsid w:val="2E4C159B"/>
    <w:rsid w:val="2E607E12"/>
    <w:rsid w:val="2EDC2251"/>
    <w:rsid w:val="2F286AB1"/>
    <w:rsid w:val="30FA6EDF"/>
    <w:rsid w:val="31037D6F"/>
    <w:rsid w:val="31BE2367"/>
    <w:rsid w:val="31EB0313"/>
    <w:rsid w:val="324C5FE9"/>
    <w:rsid w:val="329F3DBD"/>
    <w:rsid w:val="32EA287E"/>
    <w:rsid w:val="3366351A"/>
    <w:rsid w:val="338B375B"/>
    <w:rsid w:val="33963801"/>
    <w:rsid w:val="34002070"/>
    <w:rsid w:val="340841AB"/>
    <w:rsid w:val="344B44D1"/>
    <w:rsid w:val="348D2076"/>
    <w:rsid w:val="34E16BF1"/>
    <w:rsid w:val="35804C39"/>
    <w:rsid w:val="36DF4823"/>
    <w:rsid w:val="36E23AD9"/>
    <w:rsid w:val="37CD6342"/>
    <w:rsid w:val="37FF61C0"/>
    <w:rsid w:val="38BE0658"/>
    <w:rsid w:val="39A05C84"/>
    <w:rsid w:val="3A7E722A"/>
    <w:rsid w:val="3A946FFE"/>
    <w:rsid w:val="3ACA0A79"/>
    <w:rsid w:val="3B6D2FA6"/>
    <w:rsid w:val="3CC61561"/>
    <w:rsid w:val="3CF20A41"/>
    <w:rsid w:val="3D1B2B4F"/>
    <w:rsid w:val="3D254B32"/>
    <w:rsid w:val="3D814925"/>
    <w:rsid w:val="3E2D0A5F"/>
    <w:rsid w:val="3E48642C"/>
    <w:rsid w:val="3EBE65F4"/>
    <w:rsid w:val="3F782E63"/>
    <w:rsid w:val="3F7D6C1D"/>
    <w:rsid w:val="3F8C3F8D"/>
    <w:rsid w:val="40911EE3"/>
    <w:rsid w:val="40E26D93"/>
    <w:rsid w:val="411D19BC"/>
    <w:rsid w:val="42122C99"/>
    <w:rsid w:val="425B4A3E"/>
    <w:rsid w:val="42D552D9"/>
    <w:rsid w:val="43926F31"/>
    <w:rsid w:val="43F123DA"/>
    <w:rsid w:val="43F2769A"/>
    <w:rsid w:val="44B42992"/>
    <w:rsid w:val="44C940F8"/>
    <w:rsid w:val="457B4BA0"/>
    <w:rsid w:val="45F878F4"/>
    <w:rsid w:val="46660CCB"/>
    <w:rsid w:val="46C96AF2"/>
    <w:rsid w:val="46D62EB0"/>
    <w:rsid w:val="46E26EC9"/>
    <w:rsid w:val="48A815E4"/>
    <w:rsid w:val="48D62C6E"/>
    <w:rsid w:val="48E73C02"/>
    <w:rsid w:val="498B7DF6"/>
    <w:rsid w:val="4A830817"/>
    <w:rsid w:val="4B05560A"/>
    <w:rsid w:val="4B86304D"/>
    <w:rsid w:val="4CF724CE"/>
    <w:rsid w:val="4D964514"/>
    <w:rsid w:val="4E40285F"/>
    <w:rsid w:val="4E47689E"/>
    <w:rsid w:val="4E6152C5"/>
    <w:rsid w:val="4F443DEB"/>
    <w:rsid w:val="4FFE310E"/>
    <w:rsid w:val="500C7BAB"/>
    <w:rsid w:val="50A84EE2"/>
    <w:rsid w:val="51395B37"/>
    <w:rsid w:val="514B133D"/>
    <w:rsid w:val="51920B86"/>
    <w:rsid w:val="51B6175E"/>
    <w:rsid w:val="51BB0777"/>
    <w:rsid w:val="51E305F9"/>
    <w:rsid w:val="51EC7A3A"/>
    <w:rsid w:val="5206023B"/>
    <w:rsid w:val="52117931"/>
    <w:rsid w:val="52347230"/>
    <w:rsid w:val="52607E5E"/>
    <w:rsid w:val="52B05517"/>
    <w:rsid w:val="533558D5"/>
    <w:rsid w:val="53A243DD"/>
    <w:rsid w:val="53BD6A6A"/>
    <w:rsid w:val="53D5437F"/>
    <w:rsid w:val="53D66A7A"/>
    <w:rsid w:val="543215CD"/>
    <w:rsid w:val="54F61E2B"/>
    <w:rsid w:val="55C302E1"/>
    <w:rsid w:val="55C86740"/>
    <w:rsid w:val="56C44F7F"/>
    <w:rsid w:val="572A5575"/>
    <w:rsid w:val="578F332D"/>
    <w:rsid w:val="57BB0660"/>
    <w:rsid w:val="58A569A9"/>
    <w:rsid w:val="592143E7"/>
    <w:rsid w:val="59D033D4"/>
    <w:rsid w:val="5AA65DEB"/>
    <w:rsid w:val="5ABA6A37"/>
    <w:rsid w:val="5B345470"/>
    <w:rsid w:val="5BAC4672"/>
    <w:rsid w:val="5C165CD4"/>
    <w:rsid w:val="5C4B35B8"/>
    <w:rsid w:val="5C4F1A41"/>
    <w:rsid w:val="5DDD7FA9"/>
    <w:rsid w:val="5E6A7864"/>
    <w:rsid w:val="5E710823"/>
    <w:rsid w:val="5E8D5293"/>
    <w:rsid w:val="5F09549E"/>
    <w:rsid w:val="5F311774"/>
    <w:rsid w:val="5F3A6F92"/>
    <w:rsid w:val="5F6E0395"/>
    <w:rsid w:val="5F6E4708"/>
    <w:rsid w:val="61087544"/>
    <w:rsid w:val="61164EC7"/>
    <w:rsid w:val="612E1398"/>
    <w:rsid w:val="614841B3"/>
    <w:rsid w:val="61AA21E0"/>
    <w:rsid w:val="62127904"/>
    <w:rsid w:val="637F2C3F"/>
    <w:rsid w:val="639C0F9F"/>
    <w:rsid w:val="63C04060"/>
    <w:rsid w:val="63D45BF8"/>
    <w:rsid w:val="645E6D04"/>
    <w:rsid w:val="64AD6D92"/>
    <w:rsid w:val="656C6F9B"/>
    <w:rsid w:val="657E309F"/>
    <w:rsid w:val="65D172AB"/>
    <w:rsid w:val="65F978A6"/>
    <w:rsid w:val="66D067B8"/>
    <w:rsid w:val="67787FD4"/>
    <w:rsid w:val="67C8246C"/>
    <w:rsid w:val="67CD511C"/>
    <w:rsid w:val="6871307C"/>
    <w:rsid w:val="687617BD"/>
    <w:rsid w:val="68861124"/>
    <w:rsid w:val="68BC35D6"/>
    <w:rsid w:val="69036D6D"/>
    <w:rsid w:val="69973C81"/>
    <w:rsid w:val="69DD2CE5"/>
    <w:rsid w:val="69E203AF"/>
    <w:rsid w:val="69F92C1A"/>
    <w:rsid w:val="6A1E307E"/>
    <w:rsid w:val="6BA747C8"/>
    <w:rsid w:val="6BEA4C57"/>
    <w:rsid w:val="6BF00AFD"/>
    <w:rsid w:val="6C724482"/>
    <w:rsid w:val="6D460494"/>
    <w:rsid w:val="6DD70E35"/>
    <w:rsid w:val="6E392719"/>
    <w:rsid w:val="6E4C4CEB"/>
    <w:rsid w:val="6EAF5ECE"/>
    <w:rsid w:val="6EB72135"/>
    <w:rsid w:val="6F4552C5"/>
    <w:rsid w:val="6FC26DD3"/>
    <w:rsid w:val="706B5927"/>
    <w:rsid w:val="707331F3"/>
    <w:rsid w:val="70E54314"/>
    <w:rsid w:val="71566622"/>
    <w:rsid w:val="716A320F"/>
    <w:rsid w:val="71811EF5"/>
    <w:rsid w:val="72373462"/>
    <w:rsid w:val="73E5721F"/>
    <w:rsid w:val="74DF3DC6"/>
    <w:rsid w:val="752A6BA8"/>
    <w:rsid w:val="755E148F"/>
    <w:rsid w:val="772B4F7A"/>
    <w:rsid w:val="78216F7B"/>
    <w:rsid w:val="78354F84"/>
    <w:rsid w:val="78A51BC3"/>
    <w:rsid w:val="78A820FE"/>
    <w:rsid w:val="78ED1B53"/>
    <w:rsid w:val="795B008D"/>
    <w:rsid w:val="79803217"/>
    <w:rsid w:val="79EE05E0"/>
    <w:rsid w:val="7A473776"/>
    <w:rsid w:val="7A992CF5"/>
    <w:rsid w:val="7AA41EB8"/>
    <w:rsid w:val="7AEF621C"/>
    <w:rsid w:val="7B216F9E"/>
    <w:rsid w:val="7B994F70"/>
    <w:rsid w:val="7BB9253D"/>
    <w:rsid w:val="7C101ADA"/>
    <w:rsid w:val="7C721993"/>
    <w:rsid w:val="7C9267BB"/>
    <w:rsid w:val="7CA35BD3"/>
    <w:rsid w:val="7D1F4FB6"/>
    <w:rsid w:val="7DA204B4"/>
    <w:rsid w:val="7DE52FCB"/>
    <w:rsid w:val="7F077B11"/>
    <w:rsid w:val="7F3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1315</Words>
  <Characters>7500</Characters>
  <Lines>62</Lines>
  <Paragraphs>17</Paragraphs>
  <TotalTime>7</TotalTime>
  <ScaleCrop>false</ScaleCrop>
  <LinksUpToDate>false</LinksUpToDate>
  <CharactersWithSpaces>8798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2020-12-03T02:47:20Z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